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BA9" w:rsidRPr="00F24BA9" w:rsidRDefault="00F24BA9" w:rsidP="00F24BA9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6"/>
          <w:szCs w:val="16"/>
          <w:lang w:eastAsia="ru-RU"/>
        </w:rPr>
      </w:pPr>
      <w:bookmarkStart w:id="0" w:name="_GoBack"/>
      <w:r w:rsidRPr="00F24BA9">
        <w:rPr>
          <w:rFonts w:ascii="Monotype Corsiva" w:eastAsia="Times New Roman" w:hAnsi="Monotype Corsiva" w:cs="Times New Roman"/>
          <w:b/>
          <w:bCs/>
          <w:i/>
          <w:iCs/>
          <w:sz w:val="72"/>
          <w:szCs w:val="72"/>
          <w:lang w:eastAsia="ru-RU"/>
        </w:rPr>
        <w:t>Нарушение слуховой дифференциации звуков речи</w:t>
      </w:r>
    </w:p>
    <w:p w:rsidR="00F24BA9" w:rsidRPr="00F24BA9" w:rsidRDefault="00F24BA9" w:rsidP="00F24BA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 Неспособность различать на слух звуки речи. В этом случае  некоторые похожие по звучанию звуки (например, С и </w:t>
      </w:r>
      <w:proofErr w:type="gramStart"/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Ц</w:t>
      </w:r>
      <w:proofErr w:type="gramEnd"/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Ч и Щ и др.) детям кажутся одинаковыми и поэтому не различаются на слух. Почему это мешает овладению правильным произношением звука?</w:t>
      </w:r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  <w:t xml:space="preserve">Дело в том, что если звуки С и </w:t>
      </w:r>
      <w:proofErr w:type="gramStart"/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Ц</w:t>
      </w:r>
      <w:proofErr w:type="gramEnd"/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кажутся ребёнку одинаковыми, то он не чувствует надобности в овладении более сложной (по сравнению со звуком С) артикуляцией звука Ц, потому что произношение САПЛЯ вместо ЦАПЛЯ его вполне устраивает. Значит, основной причиной звуковых замен здесь являются затруднения в слуховой дифференциации звуков. По состоянию же артикуляторных органов ребёнок вполне мог бы в положенный срок овладеть правильным произношением звука.</w:t>
      </w:r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  <w:t>В раннем возрасте такие нарушения внешне похожи на возрастные особенности в произношении звуков, потому что здесь мы тоже имеем дело со звуковыми заменами. Однако это сходство чисто внешнее, поскольку в основе этих замен лежит патологическая причина, без устранения которой овладеть правильным звукопроизношением ребёнок не сможет. Вот почему так важно в возрасте не позднее трёх-четырёх лет проверить у ребёнка состояние слуховой дифференциации акустически близких звуков и в случае необходимости принять неотложные меры. </w:t>
      </w:r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  <w:t xml:space="preserve">Звуковые замены в устной речи, сохраняющиеся у ребёнка и после окончания периода «возрастного косноязычия», особенно коварны тем, что в дальнейшем они неизбежно отражаются на письме. Ребёнок как говорит, так и пишет (САПЛЯ </w:t>
      </w:r>
      <w:proofErr w:type="gramStart"/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вместо</w:t>
      </w:r>
      <w:proofErr w:type="gramEnd"/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ЦАПЛЯ, ЧЁТКА вместо ЩЁТКА и т. п.), то есть у него возникает «фонематическая </w:t>
      </w:r>
      <w:proofErr w:type="spellStart"/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дисграфия</w:t>
      </w:r>
      <w:proofErr w:type="spellEnd"/>
      <w:r w:rsidRPr="00F24BA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». В этих случаях широко практикуемое в школе проговаривание в процессе письма, помогающее ребёнку уточнить звуковой состав записываемых слов, даёт прямо противоположный результат: неправильное проговаривание не только не помогает, но даже мешает. Однотипные трудности возникают и при чтении. Так на основе одного своевременно не устранённого нарушения речи появляются ещё и новые.</w:t>
      </w:r>
    </w:p>
    <w:bookmarkEnd w:id="0"/>
    <w:p w:rsidR="00B166B5" w:rsidRPr="00F24BA9" w:rsidRDefault="00F24BA9"/>
    <w:sectPr w:rsidR="00B166B5" w:rsidRPr="00F24B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254"/>
    <w:rsid w:val="00151E45"/>
    <w:rsid w:val="004A34E7"/>
    <w:rsid w:val="00F10254"/>
    <w:rsid w:val="00F24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24B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24B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436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1677</Characters>
  <Application>Microsoft Office Word</Application>
  <DocSecurity>0</DocSecurity>
  <Lines>13</Lines>
  <Paragraphs>3</Paragraphs>
  <ScaleCrop>false</ScaleCrop>
  <Company/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333</dc:creator>
  <cp:keywords/>
  <dc:description/>
  <cp:lastModifiedBy>333</cp:lastModifiedBy>
  <cp:revision>2</cp:revision>
  <dcterms:created xsi:type="dcterms:W3CDTF">2017-11-16T15:41:00Z</dcterms:created>
  <dcterms:modified xsi:type="dcterms:W3CDTF">2017-11-16T15:41:00Z</dcterms:modified>
</cp:coreProperties>
</file>